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B1" w:rsidRPr="006256B1" w:rsidRDefault="006256B1" w:rsidP="006256B1">
      <w:pPr>
        <w:suppressAutoHyphens/>
        <w:spacing w:after="0" w:line="240" w:lineRule="auto"/>
        <w:jc w:val="center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6256B1"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zh-CN" w:bidi="hi-IN"/>
        </w:rPr>
        <w:t>ITCG ENRICO FERMI – TIVOLI</w:t>
      </w:r>
    </w:p>
    <w:p w:rsidR="006256B1" w:rsidRPr="006256B1" w:rsidRDefault="006256B1" w:rsidP="006256B1">
      <w:pPr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6256B1" w:rsidRPr="006256B1" w:rsidRDefault="006256B1" w:rsidP="006256B1">
      <w:pPr>
        <w:suppressAutoHyphens/>
        <w:spacing w:after="0" w:line="240" w:lineRule="auto"/>
        <w:jc w:val="center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Programma di STORIA</w:t>
      </w:r>
    </w:p>
    <w:p w:rsidR="006256B1" w:rsidRPr="006256B1" w:rsidRDefault="006256B1" w:rsidP="006256B1">
      <w:pPr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6256B1" w:rsidRPr="006256B1" w:rsidRDefault="006256B1" w:rsidP="006256B1">
      <w:pPr>
        <w:suppressAutoHyphens/>
        <w:spacing w:after="0" w:line="240" w:lineRule="auto"/>
        <w:jc w:val="center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6256B1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Docente Luigi Poggiogalle</w:t>
      </w:r>
    </w:p>
    <w:p w:rsidR="006256B1" w:rsidRPr="006256B1" w:rsidRDefault="006256B1" w:rsidP="006256B1">
      <w:pPr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6256B1" w:rsidRPr="006256B1" w:rsidRDefault="006256B1" w:rsidP="006256B1">
      <w:pPr>
        <w:suppressAutoHyphens/>
        <w:spacing w:after="0" w:line="240" w:lineRule="auto"/>
        <w:jc w:val="center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proofErr w:type="gramStart"/>
      <w:r w:rsidRPr="006256B1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anno</w:t>
      </w:r>
      <w:proofErr w:type="gramEnd"/>
      <w:r w:rsidRPr="006256B1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 xml:space="preserve"> scolastico 2020/2021</w:t>
      </w:r>
    </w:p>
    <w:p w:rsidR="006256B1" w:rsidRPr="006256B1" w:rsidRDefault="006256B1" w:rsidP="006256B1">
      <w:pPr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6256B1" w:rsidRPr="006256B1" w:rsidRDefault="006256B1" w:rsidP="006256B1">
      <w:pPr>
        <w:suppressAutoHyphens/>
        <w:spacing w:after="0" w:line="240" w:lineRule="auto"/>
        <w:jc w:val="center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proofErr w:type="gramStart"/>
      <w:r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zh-CN" w:bidi="hi-IN"/>
        </w:rPr>
        <w:t>classe</w:t>
      </w:r>
      <w:proofErr w:type="gramEnd"/>
      <w:r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zh-CN" w:bidi="hi-IN"/>
        </w:rPr>
        <w:t xml:space="preserve"> III E</w:t>
      </w:r>
    </w:p>
    <w:p w:rsidR="006256B1" w:rsidRDefault="006256B1" w:rsidP="006256B1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6256B1" w:rsidRPr="006256B1" w:rsidRDefault="006256B1" w:rsidP="006256B1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Modulo n. 1</w:t>
      </w:r>
      <w:r w:rsidRPr="006256B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56B1">
        <w:rPr>
          <w:rFonts w:ascii="Times New Roman" w:hAnsi="Times New Roman"/>
          <w:b/>
          <w:sz w:val="24"/>
          <w:szCs w:val="24"/>
        </w:rPr>
        <w:t>La rinascita dell’Occidente</w:t>
      </w:r>
    </w:p>
    <w:p w:rsidR="006256B1" w:rsidRPr="006256B1" w:rsidRDefault="006256B1" w:rsidP="006256B1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256B1">
        <w:rPr>
          <w:rFonts w:ascii="Times New Roman" w:hAnsi="Times New Roman"/>
          <w:sz w:val="24"/>
          <w:szCs w:val="24"/>
        </w:rPr>
        <w:t>Il quadro dell’Europa nell’Alto Medioevo</w:t>
      </w:r>
    </w:p>
    <w:p w:rsidR="006256B1" w:rsidRPr="006256B1" w:rsidRDefault="006256B1" w:rsidP="006256B1">
      <w:pPr>
        <w:numPr>
          <w:ilvl w:val="0"/>
          <w:numId w:val="1"/>
        </w:numPr>
        <w:outlineLvl w:val="0"/>
        <w:rPr>
          <w:rFonts w:ascii="Times New Roman" w:hAnsi="Times New Roman"/>
          <w:sz w:val="24"/>
          <w:szCs w:val="24"/>
        </w:rPr>
      </w:pPr>
      <w:r w:rsidRPr="006256B1">
        <w:rPr>
          <w:rFonts w:ascii="Times New Roman" w:hAnsi="Times New Roman"/>
          <w:sz w:val="24"/>
          <w:szCs w:val="24"/>
        </w:rPr>
        <w:t>La rinascita dell’Europa dopo l’anno Mille</w:t>
      </w:r>
    </w:p>
    <w:p w:rsidR="006256B1" w:rsidRPr="006256B1" w:rsidRDefault="006256B1" w:rsidP="006256B1">
      <w:pPr>
        <w:numPr>
          <w:ilvl w:val="0"/>
          <w:numId w:val="1"/>
        </w:numPr>
        <w:outlineLvl w:val="0"/>
        <w:rPr>
          <w:rFonts w:ascii="Times New Roman" w:hAnsi="Times New Roman"/>
          <w:sz w:val="24"/>
          <w:szCs w:val="24"/>
        </w:rPr>
      </w:pPr>
      <w:r w:rsidRPr="006256B1">
        <w:rPr>
          <w:rFonts w:ascii="Times New Roman" w:hAnsi="Times New Roman"/>
          <w:sz w:val="24"/>
          <w:szCs w:val="24"/>
        </w:rPr>
        <w:t>L’Italia dei comuni e l’imperatore Federico Barbarossa</w:t>
      </w:r>
    </w:p>
    <w:p w:rsidR="006256B1" w:rsidRPr="006256B1" w:rsidRDefault="006256B1" w:rsidP="006256B1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Modulo n. 2</w:t>
      </w:r>
      <w:r w:rsidRPr="006256B1">
        <w:rPr>
          <w:rFonts w:ascii="Times New Roman" w:hAnsi="Times New Roman"/>
          <w:b/>
          <w:sz w:val="24"/>
          <w:szCs w:val="24"/>
        </w:rPr>
        <w:t>: La società medievale</w:t>
      </w:r>
    </w:p>
    <w:p w:rsidR="006256B1" w:rsidRPr="006256B1" w:rsidRDefault="006256B1" w:rsidP="006256B1">
      <w:pPr>
        <w:numPr>
          <w:ilvl w:val="0"/>
          <w:numId w:val="1"/>
        </w:numPr>
        <w:outlineLvl w:val="0"/>
        <w:rPr>
          <w:rFonts w:ascii="Times New Roman" w:hAnsi="Times New Roman"/>
          <w:sz w:val="24"/>
          <w:szCs w:val="24"/>
        </w:rPr>
      </w:pPr>
      <w:r w:rsidRPr="006256B1">
        <w:rPr>
          <w:rFonts w:ascii="Times New Roman" w:hAnsi="Times New Roman"/>
          <w:sz w:val="24"/>
          <w:szCs w:val="24"/>
        </w:rPr>
        <w:t>Le crociate</w:t>
      </w:r>
    </w:p>
    <w:p w:rsidR="006256B1" w:rsidRPr="006256B1" w:rsidRDefault="006256B1" w:rsidP="006256B1">
      <w:pPr>
        <w:numPr>
          <w:ilvl w:val="0"/>
          <w:numId w:val="1"/>
        </w:numPr>
        <w:outlineLvl w:val="0"/>
        <w:rPr>
          <w:rFonts w:ascii="Times New Roman" w:hAnsi="Times New Roman"/>
          <w:sz w:val="24"/>
          <w:szCs w:val="24"/>
        </w:rPr>
      </w:pPr>
      <w:r w:rsidRPr="006256B1">
        <w:rPr>
          <w:rFonts w:ascii="Times New Roman" w:hAnsi="Times New Roman"/>
          <w:sz w:val="24"/>
          <w:szCs w:val="24"/>
        </w:rPr>
        <w:t>Istituzioni universali e poteri locali</w:t>
      </w:r>
    </w:p>
    <w:p w:rsidR="006256B1" w:rsidRPr="006256B1" w:rsidRDefault="006256B1" w:rsidP="006256B1">
      <w:pPr>
        <w:numPr>
          <w:ilvl w:val="0"/>
          <w:numId w:val="1"/>
        </w:numPr>
        <w:outlineLvl w:val="0"/>
        <w:rPr>
          <w:rFonts w:ascii="Times New Roman" w:hAnsi="Times New Roman"/>
          <w:sz w:val="24"/>
          <w:szCs w:val="24"/>
        </w:rPr>
      </w:pPr>
      <w:r w:rsidRPr="006256B1">
        <w:rPr>
          <w:rFonts w:ascii="Times New Roman" w:hAnsi="Times New Roman"/>
          <w:sz w:val="24"/>
          <w:szCs w:val="24"/>
        </w:rPr>
        <w:t>La nuova società urbana</w:t>
      </w:r>
    </w:p>
    <w:p w:rsidR="006256B1" w:rsidRPr="006256B1" w:rsidRDefault="006256B1" w:rsidP="006256B1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Modulo n. </w:t>
      </w:r>
      <w:r w:rsidRPr="006256B1">
        <w:rPr>
          <w:rFonts w:ascii="Times New Roman" w:hAnsi="Times New Roman"/>
          <w:b/>
          <w:sz w:val="24"/>
          <w:szCs w:val="24"/>
        </w:rPr>
        <w:t>3: Il tramonto del Medioevo</w:t>
      </w:r>
    </w:p>
    <w:p w:rsidR="006256B1" w:rsidRPr="006256B1" w:rsidRDefault="006256B1" w:rsidP="006256B1">
      <w:pPr>
        <w:numPr>
          <w:ilvl w:val="0"/>
          <w:numId w:val="1"/>
        </w:numPr>
        <w:outlineLvl w:val="0"/>
        <w:rPr>
          <w:rFonts w:ascii="Times New Roman" w:hAnsi="Times New Roman"/>
          <w:sz w:val="24"/>
          <w:szCs w:val="24"/>
        </w:rPr>
      </w:pPr>
      <w:r w:rsidRPr="006256B1">
        <w:rPr>
          <w:rFonts w:ascii="Times New Roman" w:hAnsi="Times New Roman"/>
          <w:sz w:val="24"/>
          <w:szCs w:val="24"/>
        </w:rPr>
        <w:t>La crisi del XIV secolo e le trasformazioni dell’economia</w:t>
      </w:r>
    </w:p>
    <w:p w:rsidR="006256B1" w:rsidRPr="006256B1" w:rsidRDefault="006256B1" w:rsidP="006256B1">
      <w:pPr>
        <w:numPr>
          <w:ilvl w:val="0"/>
          <w:numId w:val="1"/>
        </w:numPr>
        <w:outlineLvl w:val="0"/>
        <w:rPr>
          <w:rFonts w:ascii="Times New Roman" w:hAnsi="Times New Roman"/>
          <w:sz w:val="24"/>
          <w:szCs w:val="24"/>
        </w:rPr>
      </w:pPr>
      <w:r w:rsidRPr="006256B1">
        <w:rPr>
          <w:rFonts w:ascii="Times New Roman" w:hAnsi="Times New Roman"/>
          <w:sz w:val="24"/>
          <w:szCs w:val="24"/>
        </w:rPr>
        <w:t>Verso l’Europa delle monarchie nazionali</w:t>
      </w:r>
    </w:p>
    <w:p w:rsidR="006256B1" w:rsidRPr="006256B1" w:rsidRDefault="006256B1" w:rsidP="006256B1">
      <w:pPr>
        <w:numPr>
          <w:ilvl w:val="0"/>
          <w:numId w:val="1"/>
        </w:numPr>
        <w:outlineLvl w:val="0"/>
        <w:rPr>
          <w:rFonts w:ascii="Times New Roman" w:hAnsi="Times New Roman"/>
          <w:sz w:val="24"/>
          <w:szCs w:val="24"/>
        </w:rPr>
      </w:pPr>
      <w:r w:rsidRPr="006256B1">
        <w:rPr>
          <w:rFonts w:ascii="Times New Roman" w:hAnsi="Times New Roman"/>
          <w:sz w:val="24"/>
          <w:szCs w:val="24"/>
        </w:rPr>
        <w:t>Chiesa,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6B1">
        <w:rPr>
          <w:rFonts w:ascii="Times New Roman" w:hAnsi="Times New Roman"/>
          <w:sz w:val="24"/>
          <w:szCs w:val="24"/>
        </w:rPr>
        <w:t>impero e Italia fra Trecento e Quattrocento</w:t>
      </w:r>
    </w:p>
    <w:p w:rsidR="006256B1" w:rsidRPr="006256B1" w:rsidRDefault="006256B1" w:rsidP="006256B1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Modulo n. 4</w:t>
      </w:r>
      <w:r w:rsidRPr="006256B1">
        <w:rPr>
          <w:rFonts w:ascii="Times New Roman" w:hAnsi="Times New Roman"/>
          <w:b/>
          <w:sz w:val="24"/>
          <w:szCs w:val="24"/>
        </w:rPr>
        <w:t>: La formazione dell’Europa moderna</w:t>
      </w:r>
    </w:p>
    <w:p w:rsidR="006256B1" w:rsidRPr="006256B1" w:rsidRDefault="006256B1" w:rsidP="006256B1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 </w:t>
      </w:r>
      <w:r w:rsidRPr="006256B1">
        <w:rPr>
          <w:rFonts w:ascii="Times New Roman" w:hAnsi="Times New Roman"/>
          <w:sz w:val="24"/>
          <w:szCs w:val="24"/>
        </w:rPr>
        <w:t>Il quadro politico europeo e le prime guerre d’Italia</w:t>
      </w:r>
    </w:p>
    <w:p w:rsidR="006256B1" w:rsidRPr="006256B1" w:rsidRDefault="006256B1" w:rsidP="006256B1">
      <w:pPr>
        <w:ind w:left="360"/>
        <w:outlineLvl w:val="0"/>
        <w:rPr>
          <w:rFonts w:ascii="Times New Roman" w:hAnsi="Times New Roman"/>
          <w:sz w:val="24"/>
          <w:szCs w:val="24"/>
        </w:rPr>
      </w:pPr>
      <w:r w:rsidRPr="006256B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256B1">
        <w:rPr>
          <w:rFonts w:ascii="Times New Roman" w:hAnsi="Times New Roman"/>
          <w:sz w:val="24"/>
          <w:szCs w:val="24"/>
        </w:rPr>
        <w:t>Nascita dello stato moderno ed economia nel Cinquecento</w:t>
      </w:r>
    </w:p>
    <w:p w:rsidR="006256B1" w:rsidRPr="006256B1" w:rsidRDefault="006256B1" w:rsidP="006256B1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256B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256B1">
        <w:rPr>
          <w:rFonts w:ascii="Times New Roman" w:hAnsi="Times New Roman"/>
          <w:sz w:val="24"/>
          <w:szCs w:val="24"/>
        </w:rPr>
        <w:t>L’uomo al centro del mondo.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6B1">
        <w:rPr>
          <w:rFonts w:ascii="Times New Roman" w:hAnsi="Times New Roman"/>
          <w:sz w:val="24"/>
          <w:szCs w:val="24"/>
        </w:rPr>
        <w:t>Il Rinascimento</w:t>
      </w:r>
    </w:p>
    <w:p w:rsidR="006256B1" w:rsidRPr="006256B1" w:rsidRDefault="006256B1" w:rsidP="006256B1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256B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256B1">
        <w:rPr>
          <w:rFonts w:ascii="Times New Roman" w:hAnsi="Times New Roman"/>
          <w:sz w:val="24"/>
          <w:szCs w:val="24"/>
        </w:rPr>
        <w:t>La Riforma protestante</w:t>
      </w:r>
    </w:p>
    <w:p w:rsidR="006256B1" w:rsidRDefault="006256B1" w:rsidP="006256B1">
      <w:pPr>
        <w:ind w:left="720"/>
        <w:outlineLvl w:val="0"/>
        <w:rPr>
          <w:rFonts w:ascii="Arial" w:hAnsi="Arial" w:cs="Arial"/>
        </w:rPr>
      </w:pPr>
    </w:p>
    <w:p w:rsidR="006256B1" w:rsidRPr="006256B1" w:rsidRDefault="006256B1" w:rsidP="006256B1">
      <w:pPr>
        <w:tabs>
          <w:tab w:val="left" w:pos="14"/>
        </w:tabs>
        <w:suppressAutoHyphens/>
        <w:spacing w:after="0" w:line="240" w:lineRule="auto"/>
        <w:jc w:val="right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6256B1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Il docente</w:t>
      </w:r>
    </w:p>
    <w:p w:rsidR="006256B1" w:rsidRPr="006256B1" w:rsidRDefault="006256B1" w:rsidP="006256B1">
      <w:pPr>
        <w:tabs>
          <w:tab w:val="left" w:pos="14"/>
        </w:tabs>
        <w:suppressAutoHyphens/>
        <w:spacing w:after="0" w:line="240" w:lineRule="auto"/>
        <w:jc w:val="right"/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</w:pPr>
      <w:r w:rsidRPr="006256B1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6256B1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6256B1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6256B1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6256B1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6256B1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6256B1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6256B1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6256B1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  <w:t>Prof. Luigi Poggiogalle</w:t>
      </w:r>
      <w:bookmarkStart w:id="0" w:name="_GoBack"/>
      <w:bookmarkEnd w:id="0"/>
    </w:p>
    <w:p w:rsidR="005B6D4E" w:rsidRDefault="006256B1">
      <w:r>
        <w:t xml:space="preserve">                                                   </w:t>
      </w:r>
    </w:p>
    <w:sectPr w:rsidR="005B6D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E417A"/>
    <w:multiLevelType w:val="hybridMultilevel"/>
    <w:tmpl w:val="42B6CD5E"/>
    <w:lvl w:ilvl="0" w:tplc="314C9DE2">
      <w:start w:val="2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B1"/>
    <w:rsid w:val="005B6D4E"/>
    <w:rsid w:val="0062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9FF1E-3410-4F6F-8516-28084022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33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6B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Poggiogalle</dc:creator>
  <cp:keywords/>
  <dc:description/>
  <cp:lastModifiedBy>Luigi Poggiogalle</cp:lastModifiedBy>
  <cp:revision>1</cp:revision>
  <dcterms:created xsi:type="dcterms:W3CDTF">2021-06-11T16:59:00Z</dcterms:created>
  <dcterms:modified xsi:type="dcterms:W3CDTF">2021-06-11T17:04:00Z</dcterms:modified>
</cp:coreProperties>
</file>